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8000"/>
          <w:sz w:val="26"/>
          <w:szCs w:val="26"/>
          <w:rtl w:val="0"/>
        </w:rPr>
        <w:t xml:space="preserve">Det essentielle: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Vandrerygsæk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Liggeunderlag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Sovepose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Forbunds Skjorte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8000"/>
          <w:sz w:val="26"/>
          <w:szCs w:val="26"/>
          <w:rtl w:val="0"/>
        </w:rPr>
        <w:t xml:space="preserve">Udstyr: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Stor madpakke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Drikkedunk (fyldt)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Mug/kop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Lygte/pandelampe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Tandbørste og tandpasta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  <w:u w:val="none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Håndklæde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  <w:u w:val="none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Shampo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Sygesikringsbevis (eller en kopi af det)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March &amp; Lejr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360" w:lineRule="auto"/>
        <w:ind w:left="270" w:hanging="160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Evt. dolk/kniv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0" w:firstLine="0"/>
        <w:rPr>
          <w:rFonts w:ascii="Work Sans" w:cs="Work Sans" w:eastAsia="Work Sans" w:hAnsi="Work Sans"/>
          <w:b w:val="1"/>
          <w:color w:val="008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rPr>
          <w:rFonts w:ascii="Work Sans" w:cs="Work Sans" w:eastAsia="Work Sans" w:hAnsi="Work Sans"/>
          <w:i w:val="1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8000"/>
          <w:sz w:val="26"/>
          <w:szCs w:val="26"/>
          <w:rtl w:val="0"/>
        </w:rPr>
        <w:t xml:space="preserve">Beklædning: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Gode </w:t>
      </w: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sko/støvler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Ekstra sko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Vandtæt jakke + bukser</w:t>
        <w:tab/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Varm trøje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Kort/Langærmet bluser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Bukser/Shorts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Sokker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Undertøj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Nattøj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  <w:u w:val="none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Badetøj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360" w:lineRule="auto"/>
        <w:ind w:left="270" w:hanging="165"/>
        <w:rPr>
          <w:rFonts w:ascii="Work Sans" w:cs="Work Sans" w:eastAsia="Work Sans" w:hAnsi="Work Sans"/>
          <w:sz w:val="26"/>
          <w:szCs w:val="26"/>
        </w:rPr>
      </w:pPr>
      <w:r w:rsidDel="00000000" w:rsidR="00000000" w:rsidRPr="00000000">
        <w:rPr>
          <w:rFonts w:ascii="Work Sans" w:cs="Work Sans" w:eastAsia="Work Sans" w:hAnsi="Work Sans"/>
          <w:sz w:val="26"/>
          <w:szCs w:val="26"/>
          <w:rtl w:val="0"/>
        </w:rPr>
        <w:t xml:space="preserve">Evt. skiundertøj/uldundertøj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right"/>
      <w:pPr>
        <w:ind w:left="720" w:hanging="640"/>
      </w:pPr>
      <w:rPr>
        <w:u w:val="none"/>
      </w:rPr>
    </w:lvl>
    <w:lvl w:ilvl="1">
      <w:start w:val="1"/>
      <w:numFmt w:val="bullet"/>
      <w:lvlText w:val=""/>
      <w:lvlJc w:val="right"/>
      <w:pPr>
        <w:ind w:left="1440" w:hanging="600"/>
      </w:pPr>
      <w:rPr>
        <w:u w:val="none"/>
      </w:rPr>
    </w:lvl>
    <w:lvl w:ilvl="2">
      <w:start w:val="1"/>
      <w:numFmt w:val="bullet"/>
      <w:lvlText w:val=""/>
      <w:lvlJc w:val="right"/>
      <w:pPr>
        <w:ind w:left="2160" w:hanging="560"/>
      </w:pPr>
      <w:rPr>
        <w:u w:val="none"/>
      </w:rPr>
    </w:lvl>
    <w:lvl w:ilvl="3">
      <w:start w:val="1"/>
      <w:numFmt w:val="bullet"/>
      <w:lvlText w:val=""/>
      <w:lvlJc w:val="right"/>
      <w:pPr>
        <w:ind w:left="2880" w:hanging="540"/>
      </w:pPr>
      <w:rPr>
        <w:u w:val="none"/>
      </w:rPr>
    </w:lvl>
    <w:lvl w:ilvl="4">
      <w:start w:val="1"/>
      <w:numFmt w:val="bullet"/>
      <w:lvlText w:val=""/>
      <w:lvlJc w:val="right"/>
      <w:pPr>
        <w:ind w:left="3600" w:hanging="540"/>
      </w:pPr>
      <w:rPr>
        <w:u w:val="none"/>
      </w:rPr>
    </w:lvl>
    <w:lvl w:ilvl="5">
      <w:start w:val="1"/>
      <w:numFmt w:val="bullet"/>
      <w:lvlText w:val=""/>
      <w:lvlJc w:val="right"/>
      <w:pPr>
        <w:ind w:left="4320" w:hanging="540"/>
      </w:pPr>
      <w:rPr>
        <w:u w:val="none"/>
      </w:rPr>
    </w:lvl>
    <w:lvl w:ilvl="6">
      <w:start w:val="1"/>
      <w:numFmt w:val="bullet"/>
      <w:lvlText w:val=""/>
      <w:lvlJc w:val="right"/>
      <w:pPr>
        <w:ind w:left="5040" w:hanging="540"/>
      </w:pPr>
      <w:rPr>
        <w:u w:val="none"/>
      </w:rPr>
    </w:lvl>
    <w:lvl w:ilvl="7">
      <w:start w:val="1"/>
      <w:numFmt w:val="bullet"/>
      <w:lvlText w:val=""/>
      <w:lvlJc w:val="right"/>
      <w:pPr>
        <w:ind w:left="5760" w:hanging="540"/>
      </w:pPr>
      <w:rPr>
        <w:u w:val="none"/>
      </w:rPr>
    </w:lvl>
    <w:lvl w:ilvl="8">
      <w:start w:val="1"/>
      <w:numFmt w:val="bullet"/>
      <w:lvlText w:val=""/>
      <w:lvlJc w:val="right"/>
      <w:pPr>
        <w:ind w:left="6480" w:hanging="540"/>
      </w:pPr>
      <w:rPr>
        <w:u w:val="none"/>
      </w:rPr>
    </w:lvl>
  </w:abstractNum>
  <w:abstractNum w:abstractNumId="2">
    <w:lvl w:ilvl="0">
      <w:start w:val="1"/>
      <w:numFmt w:val="bullet"/>
      <w:lvlText w:val="❑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